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0C2C368B" wp14:editId="17351CFC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055ABD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055ABD" w:rsidRDefault="004C1586" w:rsidP="00F97BB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3D5D4F" w:rsidRPr="00055ABD">
                    <w:t xml:space="preserve"> </w:t>
                  </w:r>
                  <w:r w:rsidR="00B12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="005E74B6"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97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97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221192"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C1586" w:rsidRPr="00055ABD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252525"/>
          <w:spacing w:val="3"/>
        </w:rPr>
      </w:pPr>
      <w:bookmarkStart w:id="0" w:name="_GoBack"/>
      <w:r w:rsidRPr="00F97BBF">
        <w:rPr>
          <w:rFonts w:ascii="Times New Roman" w:hAnsi="Times New Roman" w:cs="Times New Roman"/>
          <w:b/>
          <w:bCs/>
          <w:color w:val="252525"/>
          <w:spacing w:val="3"/>
        </w:rPr>
        <w:t>О приобретении проездных документов на поезда</w:t>
      </w:r>
    </w:p>
    <w:bookmarkEnd w:id="0"/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Основными каналами оформления электронных железнодорожных билетов являются официальный сайт компании ОАО «РЖД» ticket.rzd.ru и мобильное приложение «РЖД Пассажирам». Билеты после оплаты направляются на электронную почту, указанную при регистрации; также их можно найти в личном кабинете на сайте ОАО «РЖД».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При покупке билетов на официальном сайте ОАО «</w:t>
      </w:r>
      <w:hyperlink r:id="rId9" w:tgtFrame="_blank" w:history="1">
        <w:r w:rsidRPr="00F97BBF">
          <w:rPr>
            <w:rFonts w:ascii="Times New Roman" w:hAnsi="Times New Roman" w:cs="Times New Roman"/>
            <w:bCs/>
            <w:color w:val="252525"/>
            <w:spacing w:val="3"/>
          </w:rPr>
          <w:t>РЖД</w:t>
        </w:r>
      </w:hyperlink>
      <w:r w:rsidRPr="00F97BBF">
        <w:rPr>
          <w:rFonts w:ascii="Times New Roman" w:hAnsi="Times New Roman" w:cs="Times New Roman"/>
          <w:color w:val="252525"/>
          <w:spacing w:val="3"/>
        </w:rPr>
        <w:t>»</w:t>
      </w:r>
      <w:r w:rsidRPr="00F97BBF">
        <w:rPr>
          <w:rFonts w:ascii="Times New Roman" w:hAnsi="Times New Roman" w:cs="Times New Roman"/>
          <w:bCs/>
          <w:color w:val="252525"/>
          <w:spacing w:val="3"/>
        </w:rPr>
        <w:t> комиссия за предоставление услуги не взимается, так как билеты приобретаются без посредников; там же на сайте ОАО «РЖД» размещены расписание, сведения о текущих акциях и скидках, условиях льготного проезда; имеется возможность оформить возврат билетов, в том числе за час до отправления поезда.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Всё больше электронных билетов приобретается на поезда дальнего следования.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Приложение «РЖД Пассажирам» постоянно обновляется и в последнее время в нем стали доступны новые полезные опции: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- уведомление пассажиров о важных изменениях, связанных с поездкой по просматриваемому маршруту (например, изменения в расписании);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- возможность отправки заявки на регистрацию в </w:t>
      </w:r>
      <w:hyperlink r:id="rId10" w:tgtFrame="_blank" w:history="1">
        <w:r w:rsidRPr="00F97BBF">
          <w:rPr>
            <w:rFonts w:ascii="Times New Roman" w:hAnsi="Times New Roman" w:cs="Times New Roman"/>
            <w:bCs/>
            <w:color w:val="252525"/>
            <w:spacing w:val="3"/>
          </w:rPr>
          <w:t>Центр содействия мобильности</w:t>
        </w:r>
      </w:hyperlink>
      <w:r w:rsidRPr="00F97BBF">
        <w:rPr>
          <w:rFonts w:ascii="Times New Roman" w:hAnsi="Times New Roman" w:cs="Times New Roman"/>
          <w:bCs/>
          <w:color w:val="252525"/>
          <w:spacing w:val="3"/>
        </w:rPr>
        <w:t> (для оформления билетов на специализированные места для лиц с ограниченными возможностями здоровья).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Если пользователь не нашел билет на нужный поезд дальнего следования, с помощью опции «Лист ожидания» можно оставить заявку с указанием необходимых требований к местам для осуществления поездки.  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Сервис принимает заявки на покупку билетов и далее автоматически отслеживает появление ме</w:t>
      </w:r>
      <w:proofErr w:type="gramStart"/>
      <w:r w:rsidRPr="00F97BBF">
        <w:rPr>
          <w:rFonts w:ascii="Times New Roman" w:hAnsi="Times New Roman" w:cs="Times New Roman"/>
          <w:bCs/>
          <w:color w:val="252525"/>
          <w:spacing w:val="3"/>
        </w:rPr>
        <w:t>ст в пр</w:t>
      </w:r>
      <w:proofErr w:type="gramEnd"/>
      <w:r w:rsidRPr="00F97BBF">
        <w:rPr>
          <w:rFonts w:ascii="Times New Roman" w:hAnsi="Times New Roman" w:cs="Times New Roman"/>
          <w:bCs/>
          <w:color w:val="252525"/>
          <w:spacing w:val="3"/>
        </w:rPr>
        <w:t xml:space="preserve">одаже. В случае появления мест оставившему заявку пользователю сайта ОАО «РЖД» направляется уведомление, забронированный </w:t>
      </w:r>
      <w:proofErr w:type="gramStart"/>
      <w:r w:rsidRPr="00F97BBF">
        <w:rPr>
          <w:rFonts w:ascii="Times New Roman" w:hAnsi="Times New Roman" w:cs="Times New Roman"/>
          <w:bCs/>
          <w:color w:val="252525"/>
          <w:spacing w:val="3"/>
        </w:rPr>
        <w:t>билет</w:t>
      </w:r>
      <w:proofErr w:type="gramEnd"/>
      <w:r w:rsidRPr="00F97BBF">
        <w:rPr>
          <w:rFonts w:ascii="Times New Roman" w:hAnsi="Times New Roman" w:cs="Times New Roman"/>
          <w:bCs/>
          <w:color w:val="252525"/>
          <w:spacing w:val="3"/>
        </w:rPr>
        <w:t xml:space="preserve"> возможно выкупить в течение 2-х часов (стоимость оформленных таким способом проездных документов (билетов) не отличается от их стоимости в свободной продаже).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Пассажирам АО «Федеральная пассажирская компания» не нужно распечатывать бланк электронного проездного документа или получать его в кассе, поскольку при оформлении билетов онлайн электронная регистрация осуществляется автоматически. Для посадки в поезд пассажиру, который оформил билет онлайн, необходимо предъявить только паспорт. Все PDF-файлы электронных билетов и кассовые чеки сохраняются в личном кабинете пользователя.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На большинство поездов во внутригосударственном сообщении продажа билетов начинается </w:t>
      </w:r>
      <w:r w:rsidRPr="00F97BBF">
        <w:rPr>
          <w:rFonts w:ascii="Times New Roman" w:hAnsi="Times New Roman" w:cs="Times New Roman"/>
          <w:color w:val="252525"/>
          <w:spacing w:val="3"/>
        </w:rPr>
        <w:t>за 90 суток</w:t>
      </w:r>
      <w:r w:rsidRPr="00F97BBF">
        <w:rPr>
          <w:rFonts w:ascii="Times New Roman" w:hAnsi="Times New Roman" w:cs="Times New Roman"/>
          <w:bCs/>
          <w:color w:val="252525"/>
          <w:spacing w:val="3"/>
        </w:rPr>
        <w:t> до даты поездки с начальной станции маршрута, в том числе на поезда в Калининград.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Продажа билетов открывается </w:t>
      </w:r>
      <w:r w:rsidRPr="00F97BBF">
        <w:rPr>
          <w:rFonts w:ascii="Times New Roman" w:hAnsi="Times New Roman" w:cs="Times New Roman"/>
          <w:color w:val="252525"/>
          <w:spacing w:val="3"/>
        </w:rPr>
        <w:t>за 180 суток</w:t>
      </w:r>
      <w:r w:rsidRPr="00F97BBF">
        <w:rPr>
          <w:rFonts w:ascii="Times New Roman" w:hAnsi="Times New Roman" w:cs="Times New Roman"/>
          <w:bCs/>
          <w:color w:val="252525"/>
          <w:spacing w:val="3"/>
        </w:rPr>
        <w:t> до отправления с начальных станций на следующие поезда дальнего следования: № 1/2 «Красная стрела» Москва — Санкт-Петербург, № 3/4 «Экспресс» Москва — Санкт-Петербург.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Время открытия продажи билетов зависит не от месторасположения пассажира, а от начальной станции отправления поезда.</w:t>
      </w:r>
    </w:p>
    <w:p w:rsidR="00F97BBF" w:rsidRP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proofErr w:type="gramStart"/>
      <w:r w:rsidRPr="00F97BBF">
        <w:rPr>
          <w:rFonts w:ascii="Times New Roman" w:hAnsi="Times New Roman" w:cs="Times New Roman"/>
          <w:bCs/>
          <w:color w:val="252525"/>
          <w:spacing w:val="3"/>
        </w:rPr>
        <w:lastRenderedPageBreak/>
        <w:t>Для поездов, отправляющихся со станций московского часового пояса, например, Москвы, Санкт-Петербурга, Анапы, Сочи, Туапсе, Новороссийска, Ростова-на-Дону, Краснодара, Нижнего Новгорода, Казани и т. д., продажа открывается в 8 часов утра по местному (московскому) времени за 60 (45, 90) суток до отправления поезда.</w:t>
      </w:r>
      <w:proofErr w:type="gramEnd"/>
    </w:p>
    <w:p w:rsidR="00F97BBF" w:rsidRDefault="00F97BBF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F97BBF">
        <w:rPr>
          <w:rFonts w:ascii="Times New Roman" w:hAnsi="Times New Roman" w:cs="Times New Roman"/>
          <w:bCs/>
          <w:color w:val="252525"/>
          <w:spacing w:val="3"/>
        </w:rPr>
        <w:t>Если поезд уходит из Владивостока в Москву, то продажа откроется в 4 часа по московскому времени (в 11:00 по времени Владивостока) за 90 (45, 60) суток до отправления поезда. Со следующих станций, отправление с которых согласно расписанию в следующие сутки (например, из Читы, Иркутска или Екатеринбурга) — позднее, за 90 (45, 60) дней до отправления.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Регулирование вопросов защиты прав потребителей при осуществлении перевозки железнодорожным транспортом пассажиров, грузов, багажа и </w:t>
      </w:r>
      <w:proofErr w:type="spellStart"/>
      <w:r w:rsidRPr="00BD67F1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 осуществляется рядом нормативных правовых актов</w:t>
      </w:r>
      <w:r w:rsidR="000E721F">
        <w:rPr>
          <w:rFonts w:ascii="Times New Roman" w:hAnsi="Times New Roman" w:cs="Times New Roman"/>
          <w:bCs/>
          <w:color w:val="252525"/>
          <w:spacing w:val="3"/>
        </w:rPr>
        <w:t>, а именно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: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>
        <w:rPr>
          <w:rFonts w:ascii="Times New Roman" w:hAnsi="Times New Roman" w:cs="Times New Roman"/>
          <w:bCs/>
          <w:color w:val="252525"/>
          <w:spacing w:val="3"/>
        </w:rPr>
        <w:t xml:space="preserve">- 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Закон Российской Федерации от 07.02.1992г. 2300-1 «О защите прав потребителей»;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>
        <w:rPr>
          <w:rFonts w:ascii="Times New Roman" w:hAnsi="Times New Roman" w:cs="Times New Roman"/>
          <w:bCs/>
          <w:color w:val="252525"/>
          <w:spacing w:val="3"/>
        </w:rPr>
        <w:t xml:space="preserve">- 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Устав железнодорожного транспорта Российской Федерации, утв. Федеральным законом от 10.01.2003г. № 18-ФЗ;</w:t>
      </w:r>
    </w:p>
    <w:p w:rsid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>
        <w:rPr>
          <w:rFonts w:ascii="Times New Roman" w:hAnsi="Times New Roman" w:cs="Times New Roman"/>
          <w:bCs/>
          <w:color w:val="252525"/>
          <w:spacing w:val="3"/>
        </w:rPr>
        <w:t xml:space="preserve">- 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Правила оказания услуг по перевозкам на железнодорожном транспорте пассажиров, а также грузов, багажа и </w:t>
      </w:r>
      <w:proofErr w:type="spellStart"/>
      <w:r w:rsidRPr="00BD67F1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 для личных, семейных, домашних и иных нужд, не связанных с осуществлением предпринимательской деятельности, утв. постановлением Правительства РФ от 27 мая 2021г. №810</w:t>
      </w:r>
      <w:r>
        <w:rPr>
          <w:rFonts w:ascii="Times New Roman" w:hAnsi="Times New Roman" w:cs="Times New Roman"/>
          <w:bCs/>
          <w:color w:val="252525"/>
          <w:spacing w:val="3"/>
        </w:rPr>
        <w:t>.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BD67F1">
        <w:rPr>
          <w:rFonts w:ascii="Times New Roman" w:hAnsi="Times New Roman" w:cs="Times New Roman"/>
          <w:bCs/>
          <w:color w:val="252525"/>
          <w:spacing w:val="3"/>
        </w:rPr>
        <w:t>Перевозчик обеспечивает </w:t>
      </w:r>
      <w:r w:rsidRPr="00EB4B18">
        <w:rPr>
          <w:rFonts w:ascii="Times New Roman" w:hAnsi="Times New Roman" w:cs="Times New Roman"/>
          <w:bCs/>
          <w:color w:val="252525"/>
          <w:spacing w:val="3"/>
        </w:rPr>
        <w:t>своевременное предоставление достоверной информации (в наглядной и доступной форме на русском языке), в том числе на официальных сайтах в сети Интернет: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перечень работ и услуг, их стоимость;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наименование и место нахождения (юридический адрес) перевозчика;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сведения о лицензии перевозчика на осуществление перевозок пассажиров, багажа, грузов и (или) </w:t>
      </w:r>
      <w:proofErr w:type="spellStart"/>
      <w:r w:rsidRPr="00EB4B18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 (номер, срок ее действия, наименование выдавшего органа);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стоимость проезда пассажиров и провоза ручной клади сверх установленной нормы, а также перевозки грузов, багажа, </w:t>
      </w:r>
      <w:proofErr w:type="spellStart"/>
      <w:r w:rsidRPr="00EB4B18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EB4B18">
        <w:rPr>
          <w:rFonts w:ascii="Times New Roman" w:hAnsi="Times New Roman" w:cs="Times New Roman"/>
          <w:bCs/>
          <w:color w:val="252525"/>
          <w:spacing w:val="3"/>
        </w:rPr>
        <w:t>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время отправления и прибытия поездов;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сроки продажи проездных документов (билетов);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перечень вещей (предметов), запрещенных к перевозке и хранению в качестве ручной клади, багажа, </w:t>
      </w:r>
      <w:proofErr w:type="spellStart"/>
      <w:r w:rsidRPr="00EB4B18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EB4B18">
        <w:rPr>
          <w:rFonts w:ascii="Times New Roman" w:hAnsi="Times New Roman" w:cs="Times New Roman"/>
          <w:bCs/>
          <w:color w:val="252525"/>
          <w:spacing w:val="3"/>
        </w:rPr>
        <w:t>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время работы билетных и багажных касс, товарных контор и камер хранения ручной клади;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расположение вокзальных помещений, мест общего пользования железнодорожных станций, предназначенных для обслуживания пассажиров, работы с багажом, </w:t>
      </w:r>
      <w:proofErr w:type="spellStart"/>
      <w:r w:rsidRPr="00EB4B18">
        <w:rPr>
          <w:rFonts w:ascii="Times New Roman" w:hAnsi="Times New Roman" w:cs="Times New Roman"/>
          <w:bCs/>
          <w:color w:val="252525"/>
          <w:spacing w:val="3"/>
        </w:rPr>
        <w:t>грузобагажом</w:t>
      </w:r>
      <w:proofErr w:type="spellEnd"/>
      <w:r w:rsidRPr="00EB4B18">
        <w:rPr>
          <w:rFonts w:ascii="Times New Roman" w:hAnsi="Times New Roman" w:cs="Times New Roman"/>
          <w:bCs/>
          <w:color w:val="252525"/>
          <w:spacing w:val="3"/>
        </w:rPr>
        <w:t>, и ме</w:t>
      </w:r>
      <w:proofErr w:type="gramStart"/>
      <w:r w:rsidRPr="00EB4B18">
        <w:rPr>
          <w:rFonts w:ascii="Times New Roman" w:hAnsi="Times New Roman" w:cs="Times New Roman"/>
          <w:bCs/>
          <w:color w:val="252525"/>
          <w:spacing w:val="3"/>
        </w:rPr>
        <w:t>ст взв</w:t>
      </w:r>
      <w:proofErr w:type="gramEnd"/>
      <w:r w:rsidRPr="00EB4B18">
        <w:rPr>
          <w:rFonts w:ascii="Times New Roman" w:hAnsi="Times New Roman" w:cs="Times New Roman"/>
          <w:bCs/>
          <w:color w:val="252525"/>
          <w:spacing w:val="3"/>
        </w:rPr>
        <w:t>ешивания ручной клади;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время прибытия на железнодорожную станцию назначения багажа, следующего без перегрузки в пути следования;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порядок предоставления мест в комнатах отдыха пассажиров и комнатах матери и ребенка;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перечень категорий граждан, которым предоставляется право бесплатного проезда или право оплаты проезда со скидкой в соответствии с законодательством Российской Федерации и законодательством субъектов Российской Федерации;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proofErr w:type="gramStart"/>
      <w:r w:rsidRPr="00EB4B18">
        <w:rPr>
          <w:rFonts w:ascii="Times New Roman" w:hAnsi="Times New Roman" w:cs="Times New Roman"/>
          <w:bCs/>
          <w:color w:val="252525"/>
          <w:spacing w:val="3"/>
        </w:rPr>
        <w:t>сведения о договоре (договорах) обязательного и (или) добровольного страхования (номер, дата заключения, срок действия) и страховщике (страховщиках) (наименование, место нахождения, почтовый адрес, номер телефона);</w:t>
      </w:r>
      <w:proofErr w:type="gramEnd"/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перечень сервисных услуг, входящих в стоимость проезда в вагонах повышенной комфортности;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сведения о возможности приобретения проездного документа (билета) в поезд дальнего следования по тарифу, предусматривающему условие о получении обратно стоимости проезда при возврате неиспользованного проездного документа (билета) в соответствии с положениями Устава железнодорожного транспорта либо по тарифу, не предусматривающему такого условия.</w:t>
      </w:r>
    </w:p>
    <w:p w:rsidR="00BD67F1" w:rsidRPr="00EB4B18" w:rsidRDefault="00BD67F1" w:rsidP="00EB4B18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иные сведения об оказываемых услугах.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proofErr w:type="gramStart"/>
      <w:r w:rsidRPr="00BD67F1">
        <w:rPr>
          <w:rFonts w:ascii="Times New Roman" w:hAnsi="Times New Roman" w:cs="Times New Roman"/>
          <w:bCs/>
          <w:color w:val="252525"/>
          <w:spacing w:val="3"/>
        </w:rPr>
        <w:t>Вышеуказанная информация предоставляется бесплатно на железнодорожных станциях, железнодорожных вокзалах, в поездах и других местах обслуживания пользователей на русском языке, а также по усмотрению перевозчика – дополнительно на государственных языках субъектов Российской Федерации и других языках народов Российской Федерации с учетом интересов населения, а информация о возможности приобретения проездного документа (билета) в поезд дальнего следования по тарифу, предусматривающему условие о получении обратно</w:t>
      </w:r>
      <w:proofErr w:type="gramEnd"/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 стоимости 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lastRenderedPageBreak/>
        <w:t>проезда при возврате неиспользованного проездного документа (билета), предоставляется также на официальном сайте перевозчика или уполномоченного им лица в информационно-телекоммуникационной сети “Интернет” (далее – сеть “Интернет”).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proofErr w:type="gramStart"/>
      <w:r w:rsidRPr="00BD67F1">
        <w:rPr>
          <w:rFonts w:ascii="Times New Roman" w:hAnsi="Times New Roman" w:cs="Times New Roman"/>
          <w:bCs/>
          <w:color w:val="252525"/>
          <w:spacing w:val="3"/>
        </w:rPr>
        <w:t>Перевозчик </w:t>
      </w:r>
      <w:r w:rsidRPr="00EB4B18">
        <w:rPr>
          <w:rFonts w:ascii="Times New Roman" w:hAnsi="Times New Roman" w:cs="Times New Roman"/>
          <w:bCs/>
          <w:color w:val="252525"/>
          <w:spacing w:val="3"/>
        </w:rPr>
        <w:t>обязан по запросам пользователей услугами предоставлять (на железнодорожных станциях и железнодорожных вокзалах) для ознакомления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 Правила оказания услуг по перевозкам на железнодорожном транспорте пассажиров, а также грузов, багажа и </w:t>
      </w:r>
      <w:proofErr w:type="spellStart"/>
      <w:r w:rsidRPr="00BD67F1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 для личных, семейных, домашних и иных нужд, не связанных с осуществлением предпринимательской деятельности, утв. постановлением Правительства РФ от 27 мая 2021г. №810,  а также </w:t>
      </w:r>
      <w:hyperlink r:id="rId11" w:anchor="/document/405566709/entry/1000" w:history="1">
        <w:r w:rsidRPr="00BD67F1">
          <w:rPr>
            <w:rFonts w:ascii="Times New Roman" w:hAnsi="Times New Roman" w:cs="Times New Roman"/>
            <w:bCs/>
            <w:color w:val="252525"/>
            <w:spacing w:val="3"/>
          </w:rPr>
          <w:t>правила</w:t>
        </w:r>
      </w:hyperlink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 перевозок пассажиров, багажа, </w:t>
      </w:r>
      <w:proofErr w:type="spellStart"/>
      <w:r w:rsidRPr="00BD67F1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 и</w:t>
      </w:r>
      <w:proofErr w:type="gramEnd"/>
      <w:r w:rsidRPr="00BD67F1">
        <w:rPr>
          <w:rFonts w:ascii="Times New Roman" w:hAnsi="Times New Roman" w:cs="Times New Roman"/>
          <w:bCs/>
          <w:color w:val="252525"/>
          <w:spacing w:val="3"/>
        </w:rPr>
        <w:t> </w:t>
      </w:r>
      <w:hyperlink r:id="rId12" w:anchor="/document/3919300/entry/0" w:history="1">
        <w:r w:rsidRPr="00BD67F1">
          <w:rPr>
            <w:rFonts w:ascii="Times New Roman" w:hAnsi="Times New Roman" w:cs="Times New Roman"/>
            <w:bCs/>
            <w:color w:val="252525"/>
            <w:spacing w:val="3"/>
          </w:rPr>
          <w:t>правила</w:t>
        </w:r>
      </w:hyperlink>
      <w:r w:rsidRPr="00BD67F1">
        <w:rPr>
          <w:rFonts w:ascii="Times New Roman" w:hAnsi="Times New Roman" w:cs="Times New Roman"/>
          <w:bCs/>
          <w:color w:val="252525"/>
          <w:spacing w:val="3"/>
        </w:rPr>
        <w:t> перевозок грузов.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Расписание движения 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пассажирских, в том числе пригородных, и почтово-багажных поездов </w:t>
      </w:r>
      <w:r w:rsidRPr="00EB4B18">
        <w:rPr>
          <w:rFonts w:ascii="Times New Roman" w:hAnsi="Times New Roman" w:cs="Times New Roman"/>
          <w:bCs/>
          <w:color w:val="252525"/>
          <w:spacing w:val="3"/>
        </w:rPr>
        <w:t>обеспечивается перевозчиком с использованием настенных носителей информации, специальных информационных стендов и справочников.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 Об изменениях в расписании движения пассажирских поездов </w:t>
      </w:r>
      <w:r w:rsidRPr="00EB4B18">
        <w:rPr>
          <w:rFonts w:ascii="Times New Roman" w:hAnsi="Times New Roman" w:cs="Times New Roman"/>
          <w:bCs/>
          <w:color w:val="252525"/>
          <w:spacing w:val="3"/>
        </w:rPr>
        <w:t>объявляется по громкой связи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 на железнодорожных станциях и железнодорожных вокзалах.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EB4B18">
        <w:rPr>
          <w:rFonts w:ascii="Times New Roman" w:hAnsi="Times New Roman" w:cs="Times New Roman"/>
          <w:bCs/>
          <w:color w:val="252525"/>
          <w:spacing w:val="3"/>
        </w:rPr>
        <w:t>Сведения об изменениях регулируемых тарифов, ставок платы и сборов за услуги публикуются Министерством транспорта Российской Федерации в печатном издании:</w:t>
      </w:r>
    </w:p>
    <w:p w:rsidR="00BD67F1" w:rsidRPr="00BD67F1" w:rsidRDefault="00BD67F1" w:rsidP="00BD67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– в отношении перевозки пассажиров, багажа и </w:t>
      </w:r>
      <w:proofErr w:type="spellStart"/>
      <w:r w:rsidRPr="00BD67F1">
        <w:rPr>
          <w:rFonts w:ascii="Times New Roman" w:hAnsi="Times New Roman" w:cs="Times New Roman"/>
          <w:bCs/>
          <w:color w:val="252525"/>
          <w:spacing w:val="3"/>
        </w:rPr>
        <w:t>грузобагажа</w:t>
      </w:r>
      <w:proofErr w:type="spellEnd"/>
      <w:r w:rsidRPr="00BD67F1">
        <w:rPr>
          <w:rFonts w:ascii="Times New Roman" w:hAnsi="Times New Roman" w:cs="Times New Roman"/>
          <w:bCs/>
          <w:color w:val="252525"/>
          <w:spacing w:val="3"/>
        </w:rPr>
        <w:t xml:space="preserve"> – </w:t>
      </w:r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не </w:t>
      </w:r>
      <w:proofErr w:type="gramStart"/>
      <w:r w:rsidRPr="00EB4B18">
        <w:rPr>
          <w:rFonts w:ascii="Times New Roman" w:hAnsi="Times New Roman" w:cs="Times New Roman"/>
          <w:bCs/>
          <w:color w:val="252525"/>
          <w:spacing w:val="3"/>
        </w:rPr>
        <w:t>позднее</w:t>
      </w:r>
      <w:proofErr w:type="gramEnd"/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 чем за 5 рабочих дней до введения в действие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 изменений регулируемых тарифов, ставок платы и сборов;</w:t>
      </w:r>
    </w:p>
    <w:p w:rsidR="0006051E" w:rsidRPr="00F97BBF" w:rsidRDefault="00BD67F1" w:rsidP="00F97BB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252525"/>
          <w:spacing w:val="3"/>
        </w:rPr>
      </w:pPr>
      <w:r w:rsidRPr="00BD67F1">
        <w:rPr>
          <w:rFonts w:ascii="Times New Roman" w:hAnsi="Times New Roman" w:cs="Times New Roman"/>
          <w:bCs/>
          <w:color w:val="252525"/>
          <w:spacing w:val="3"/>
        </w:rPr>
        <w:t>– в отношении перевозки грузов – </w:t>
      </w:r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не </w:t>
      </w:r>
      <w:proofErr w:type="gramStart"/>
      <w:r w:rsidRPr="00EB4B18">
        <w:rPr>
          <w:rFonts w:ascii="Times New Roman" w:hAnsi="Times New Roman" w:cs="Times New Roman"/>
          <w:bCs/>
          <w:color w:val="252525"/>
          <w:spacing w:val="3"/>
        </w:rPr>
        <w:t>позднее</w:t>
      </w:r>
      <w:proofErr w:type="gramEnd"/>
      <w:r w:rsidRPr="00EB4B18">
        <w:rPr>
          <w:rFonts w:ascii="Times New Roman" w:hAnsi="Times New Roman" w:cs="Times New Roman"/>
          <w:bCs/>
          <w:color w:val="252525"/>
          <w:spacing w:val="3"/>
        </w:rPr>
        <w:t xml:space="preserve"> чем за 10 рабочих дней до введения в действие</w:t>
      </w:r>
      <w:r w:rsidRPr="00BD67F1">
        <w:rPr>
          <w:rFonts w:ascii="Times New Roman" w:hAnsi="Times New Roman" w:cs="Times New Roman"/>
          <w:bCs/>
          <w:color w:val="252525"/>
          <w:spacing w:val="3"/>
        </w:rPr>
        <w:t> изменений регулируемых тарифов, ставок платы и сборов.</w:t>
      </w:r>
    </w:p>
    <w:sectPr w:rsidR="0006051E" w:rsidRPr="00F97BBF" w:rsidSect="005421B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3E7"/>
    <w:multiLevelType w:val="hybridMultilevel"/>
    <w:tmpl w:val="52E21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3DBC"/>
    <w:multiLevelType w:val="multilevel"/>
    <w:tmpl w:val="48CA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65EBE"/>
    <w:multiLevelType w:val="multilevel"/>
    <w:tmpl w:val="E6B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B54760"/>
    <w:multiLevelType w:val="multilevel"/>
    <w:tmpl w:val="D85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54B92"/>
    <w:rsid w:val="00055ABD"/>
    <w:rsid w:val="0006051E"/>
    <w:rsid w:val="000B4354"/>
    <w:rsid w:val="000E721F"/>
    <w:rsid w:val="000F1685"/>
    <w:rsid w:val="00127DF7"/>
    <w:rsid w:val="00171EBA"/>
    <w:rsid w:val="001C3CC9"/>
    <w:rsid w:val="00221192"/>
    <w:rsid w:val="002C06B9"/>
    <w:rsid w:val="00321397"/>
    <w:rsid w:val="0033001A"/>
    <w:rsid w:val="00334E69"/>
    <w:rsid w:val="003719C9"/>
    <w:rsid w:val="00382C99"/>
    <w:rsid w:val="00390449"/>
    <w:rsid w:val="003B3B85"/>
    <w:rsid w:val="003D48F7"/>
    <w:rsid w:val="003D5D4F"/>
    <w:rsid w:val="003D6A2B"/>
    <w:rsid w:val="003F260E"/>
    <w:rsid w:val="004000CF"/>
    <w:rsid w:val="0042057C"/>
    <w:rsid w:val="0043759E"/>
    <w:rsid w:val="004C1586"/>
    <w:rsid w:val="004F436A"/>
    <w:rsid w:val="004F631D"/>
    <w:rsid w:val="005421B6"/>
    <w:rsid w:val="00566D3C"/>
    <w:rsid w:val="005E74B6"/>
    <w:rsid w:val="005F2902"/>
    <w:rsid w:val="00622AE2"/>
    <w:rsid w:val="0068451A"/>
    <w:rsid w:val="00750056"/>
    <w:rsid w:val="00780F91"/>
    <w:rsid w:val="0078285E"/>
    <w:rsid w:val="00833562"/>
    <w:rsid w:val="00834922"/>
    <w:rsid w:val="00866CAB"/>
    <w:rsid w:val="00893833"/>
    <w:rsid w:val="008A2214"/>
    <w:rsid w:val="008C70CF"/>
    <w:rsid w:val="008D27DB"/>
    <w:rsid w:val="00962C92"/>
    <w:rsid w:val="009F7A13"/>
    <w:rsid w:val="00A0327A"/>
    <w:rsid w:val="00A666E6"/>
    <w:rsid w:val="00AD2936"/>
    <w:rsid w:val="00B12639"/>
    <w:rsid w:val="00B1769E"/>
    <w:rsid w:val="00B23B14"/>
    <w:rsid w:val="00B242C4"/>
    <w:rsid w:val="00B46070"/>
    <w:rsid w:val="00B6196E"/>
    <w:rsid w:val="00B6307D"/>
    <w:rsid w:val="00B80D49"/>
    <w:rsid w:val="00B93836"/>
    <w:rsid w:val="00B978EA"/>
    <w:rsid w:val="00BD67F1"/>
    <w:rsid w:val="00E20203"/>
    <w:rsid w:val="00E36CB7"/>
    <w:rsid w:val="00E60880"/>
    <w:rsid w:val="00E60D64"/>
    <w:rsid w:val="00EB4B18"/>
    <w:rsid w:val="00ED5875"/>
    <w:rsid w:val="00F041DE"/>
    <w:rsid w:val="00F147FD"/>
    <w:rsid w:val="00F6048B"/>
    <w:rsid w:val="00F97BBF"/>
    <w:rsid w:val="00FA0FDD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B4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semiHidden/>
    <w:unhideWhenUsed/>
    <w:rsid w:val="004C1586"/>
    <w:rPr>
      <w:color w:val="0000FF"/>
      <w:u w:val="single"/>
    </w:rPr>
  </w:style>
  <w:style w:type="paragraph" w:customStyle="1" w:styleId="1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B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zd.ru/ru/1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z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2025-05-14T12:01:00Z</cp:lastPrinted>
  <dcterms:created xsi:type="dcterms:W3CDTF">2025-05-14T12:02:00Z</dcterms:created>
  <dcterms:modified xsi:type="dcterms:W3CDTF">2025-05-14T12:02:00Z</dcterms:modified>
</cp:coreProperties>
</file>